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B4" w:rsidRDefault="006171B4" w:rsidP="006171B4"/>
    <w:p w:rsidR="006171B4" w:rsidRPr="006171B4" w:rsidRDefault="006171B4" w:rsidP="006171B4">
      <w:pPr>
        <w:pStyle w:val="a3"/>
        <w:jc w:val="center"/>
      </w:pPr>
      <w:r w:rsidRPr="006171B4"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B4" w:rsidRPr="006171B4" w:rsidRDefault="006171B4" w:rsidP="006171B4">
      <w:pPr>
        <w:pStyle w:val="a3"/>
        <w:jc w:val="center"/>
        <w:rPr>
          <w:rStyle w:val="a5"/>
          <w:rFonts w:ascii="Times New Roman" w:hAnsi="Times New Roman" w:cs="Times New Roman"/>
          <w:color w:val="333333"/>
          <w:sz w:val="40"/>
          <w:szCs w:val="40"/>
        </w:rPr>
      </w:pPr>
      <w:r w:rsidRPr="006171B4">
        <w:rPr>
          <w:rStyle w:val="a5"/>
          <w:rFonts w:ascii="Times New Roman" w:hAnsi="Times New Roman" w:cs="Times New Roman"/>
          <w:color w:val="333333"/>
          <w:sz w:val="40"/>
          <w:szCs w:val="40"/>
        </w:rPr>
        <w:t>СОВЕТ ДЕПУТАТОВ</w:t>
      </w:r>
    </w:p>
    <w:p w:rsidR="006171B4" w:rsidRPr="006171B4" w:rsidRDefault="006171B4" w:rsidP="006171B4">
      <w:pPr>
        <w:pStyle w:val="a3"/>
        <w:jc w:val="center"/>
        <w:rPr>
          <w:b/>
          <w:color w:val="333333"/>
          <w:sz w:val="40"/>
          <w:szCs w:val="40"/>
        </w:rPr>
      </w:pPr>
      <w:r w:rsidRPr="006171B4">
        <w:rPr>
          <w:rStyle w:val="a5"/>
          <w:rFonts w:ascii="Times New Roman" w:hAnsi="Times New Roman" w:cs="Times New Roman"/>
          <w:color w:val="333333"/>
          <w:sz w:val="40"/>
          <w:szCs w:val="40"/>
        </w:rPr>
        <w:t>муниципального  округа</w:t>
      </w:r>
    </w:p>
    <w:p w:rsidR="006171B4" w:rsidRPr="006171B4" w:rsidRDefault="006171B4" w:rsidP="006171B4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171B4">
        <w:rPr>
          <w:rFonts w:ascii="Times New Roman" w:hAnsi="Times New Roman" w:cs="Times New Roman"/>
          <w:b/>
          <w:color w:val="000000"/>
          <w:sz w:val="40"/>
          <w:szCs w:val="40"/>
        </w:rPr>
        <w:t>ПРЕОБРАЖЕНСКОЕ</w:t>
      </w:r>
    </w:p>
    <w:p w:rsidR="006171B4" w:rsidRPr="006171B4" w:rsidRDefault="006171B4" w:rsidP="006171B4">
      <w:pPr>
        <w:pStyle w:val="a3"/>
        <w:jc w:val="center"/>
        <w:rPr>
          <w:b/>
          <w:color w:val="000000"/>
          <w:sz w:val="40"/>
          <w:szCs w:val="40"/>
        </w:rPr>
      </w:pPr>
    </w:p>
    <w:p w:rsidR="006171B4" w:rsidRPr="006171B4" w:rsidRDefault="006171B4" w:rsidP="006171B4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171B4">
        <w:rPr>
          <w:rFonts w:ascii="Times New Roman" w:hAnsi="Times New Roman" w:cs="Times New Roman"/>
          <w:b/>
          <w:color w:val="000000"/>
          <w:sz w:val="40"/>
          <w:szCs w:val="40"/>
        </w:rPr>
        <w:t>РЕШЕНИЕ</w:t>
      </w:r>
    </w:p>
    <w:p w:rsidR="006171B4" w:rsidRPr="006171B4" w:rsidRDefault="006171B4" w:rsidP="00617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B4" w:rsidRDefault="006171B4" w:rsidP="00617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10.03.2020г.№ 04/08</w:t>
      </w:r>
    </w:p>
    <w:p w:rsidR="006171B4" w:rsidRPr="00BB5B1B" w:rsidRDefault="006171B4" w:rsidP="00617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>О согласовании адресного перечня</w:t>
      </w:r>
    </w:p>
    <w:p w:rsidR="006171B4" w:rsidRPr="00BB5B1B" w:rsidRDefault="006171B4" w:rsidP="00617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>по посадке  деревьев и кустарников</w:t>
      </w:r>
    </w:p>
    <w:p w:rsidR="006171B4" w:rsidRPr="00BB5B1B" w:rsidRDefault="006171B4" w:rsidP="00617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 xml:space="preserve"> на объектах озеленения 3-й категории</w:t>
      </w:r>
    </w:p>
    <w:p w:rsidR="006171B4" w:rsidRPr="00BB5B1B" w:rsidRDefault="006171B4" w:rsidP="00617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>в рамках акции «Миллион деревьев»</w:t>
      </w:r>
    </w:p>
    <w:p w:rsidR="006171B4" w:rsidRPr="00BB5B1B" w:rsidRDefault="006171B4" w:rsidP="00617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>в осенний период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B5B1B">
        <w:rPr>
          <w:rFonts w:ascii="Times New Roman" w:hAnsi="Times New Roman" w:cs="Times New Roman"/>
          <w:b/>
          <w:sz w:val="28"/>
          <w:szCs w:val="28"/>
        </w:rPr>
        <w:t xml:space="preserve"> года </w:t>
      </w:r>
    </w:p>
    <w:p w:rsidR="006171B4" w:rsidRPr="00C878BC" w:rsidRDefault="006171B4" w:rsidP="006171B4">
      <w:pPr>
        <w:shd w:val="clear" w:color="auto" w:fill="FBFBFB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878BC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171B4" w:rsidRPr="0081599E" w:rsidRDefault="006171B4" w:rsidP="0061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99E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главы управы Преображенского района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1599E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599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Пр-13-535/20</w:t>
      </w:r>
      <w:r w:rsidRPr="0081599E">
        <w:rPr>
          <w:rFonts w:ascii="Times New Roman" w:hAnsi="Times New Roman" w:cs="Times New Roman"/>
          <w:sz w:val="28"/>
          <w:szCs w:val="28"/>
        </w:rPr>
        <w:t>, Совет депутатов муниципального округа Преображенское решил:</w:t>
      </w:r>
      <w:proofErr w:type="gramEnd"/>
    </w:p>
    <w:p w:rsidR="006171B4" w:rsidRPr="0081599E" w:rsidRDefault="006171B4" w:rsidP="0061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>1.Согласовать адресный перечень объектов озеленения 3-й категории, расположенных в зоне жилой застройки, на которых предусмотрена посадка</w:t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99E">
        <w:rPr>
          <w:rFonts w:ascii="Times New Roman" w:hAnsi="Times New Roman" w:cs="Times New Roman"/>
          <w:bCs/>
          <w:sz w:val="28"/>
          <w:szCs w:val="28"/>
        </w:rPr>
        <w:t>деревьев и кустарников  на объектах озеленения 3-й категории в рамках акции «Миллион деревьев» в осенний период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159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1599E">
        <w:rPr>
          <w:rFonts w:ascii="Times New Roman" w:hAnsi="Times New Roman" w:cs="Times New Roman"/>
          <w:sz w:val="28"/>
          <w:szCs w:val="28"/>
        </w:rPr>
        <w:t xml:space="preserve">  по Преображенскому району Восточного административного округа города Москвы (приложение).</w:t>
      </w:r>
    </w:p>
    <w:p w:rsidR="006171B4" w:rsidRPr="0081599E" w:rsidRDefault="006171B4" w:rsidP="0061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>2.Направить настоящее решение в управу Преображенского района города    Москвы, Департамент территориальных органов исполнительной власти города Москвы в течение 3-х дней со дня принятия.</w:t>
      </w:r>
    </w:p>
    <w:p w:rsidR="006171B4" w:rsidRPr="0081599E" w:rsidRDefault="006171B4" w:rsidP="0061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 xml:space="preserve">  </w:t>
      </w:r>
      <w:r w:rsidRPr="0081599E">
        <w:rPr>
          <w:rFonts w:ascii="Times New Roman" w:hAnsi="Times New Roman" w:cs="Times New Roman"/>
          <w:sz w:val="28"/>
          <w:szCs w:val="28"/>
        </w:rPr>
        <w:tab/>
        <w:t>3.Опубликовать настоящее решение и приложения к нему в бюллетене «Московский муниципальный вестник» и разместить на официальном сайте муниципального округа Преображенское.</w:t>
      </w:r>
    </w:p>
    <w:p w:rsidR="006171B4" w:rsidRPr="0081599E" w:rsidRDefault="006171B4" w:rsidP="0061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 xml:space="preserve"> </w:t>
      </w:r>
      <w:r w:rsidRPr="0081599E">
        <w:rPr>
          <w:rFonts w:ascii="Times New Roman" w:hAnsi="Times New Roman" w:cs="Times New Roman"/>
          <w:sz w:val="28"/>
          <w:szCs w:val="28"/>
        </w:rPr>
        <w:tab/>
        <w:t xml:space="preserve"> 4.</w:t>
      </w:r>
      <w:proofErr w:type="gramStart"/>
      <w:r w:rsidRPr="008159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99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       муниципального округа Преображенское </w:t>
      </w:r>
      <w:proofErr w:type="spellStart"/>
      <w:r w:rsidRPr="0081599E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Pr="0081599E">
        <w:rPr>
          <w:rFonts w:ascii="Times New Roman" w:hAnsi="Times New Roman" w:cs="Times New Roman"/>
          <w:sz w:val="28"/>
          <w:szCs w:val="28"/>
        </w:rPr>
        <w:t xml:space="preserve"> Н.И.</w:t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171B4" w:rsidRPr="0081599E" w:rsidRDefault="006171B4" w:rsidP="006171B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1B4" w:rsidRPr="0081599E" w:rsidRDefault="006171B4" w:rsidP="0061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81599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6171B4" w:rsidRDefault="006171B4" w:rsidP="006171B4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1599E">
        <w:rPr>
          <w:rFonts w:ascii="Times New Roman" w:hAnsi="Times New Roman" w:cs="Times New Roman"/>
          <w:b/>
          <w:bCs/>
          <w:sz w:val="28"/>
          <w:szCs w:val="28"/>
        </w:rPr>
        <w:t>округа Преображенское</w:t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81599E">
        <w:rPr>
          <w:rFonts w:ascii="Times New Roman" w:hAnsi="Times New Roman" w:cs="Times New Roman"/>
          <w:b/>
          <w:bCs/>
          <w:sz w:val="28"/>
          <w:szCs w:val="28"/>
        </w:rPr>
        <w:t>Н.И.Иноземцева</w:t>
      </w:r>
      <w:proofErr w:type="spellEnd"/>
    </w:p>
    <w:p w:rsidR="006171B4" w:rsidRDefault="006171B4" w:rsidP="006171B4">
      <w:pPr>
        <w:tabs>
          <w:tab w:val="left" w:pos="4820"/>
        </w:tabs>
        <w:ind w:right="4976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6171B4" w:rsidRDefault="006171B4" w:rsidP="006171B4">
      <w:pPr>
        <w:tabs>
          <w:tab w:val="left" w:pos="4820"/>
        </w:tabs>
        <w:spacing w:after="0"/>
        <w:ind w:right="4976"/>
        <w:jc w:val="both"/>
        <w:rPr>
          <w:rStyle w:val="a4"/>
          <w:rFonts w:ascii="Times New Roman" w:hAnsi="Times New Roman" w:cs="Times New Roman"/>
          <w:b/>
          <w:sz w:val="28"/>
          <w:szCs w:val="28"/>
        </w:rPr>
        <w:sectPr w:rsidR="006171B4" w:rsidSect="00AC372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171B4" w:rsidRDefault="006171B4" w:rsidP="006171B4">
      <w:pPr>
        <w:tabs>
          <w:tab w:val="left" w:pos="4820"/>
        </w:tabs>
        <w:spacing w:after="0"/>
        <w:ind w:right="4976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1600"/>
        <w:tblW w:w="16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3780"/>
        <w:gridCol w:w="2560"/>
        <w:gridCol w:w="2740"/>
        <w:gridCol w:w="3160"/>
        <w:gridCol w:w="3047"/>
      </w:tblGrid>
      <w:tr w:rsidR="006171B4" w:rsidRPr="00CA78B5" w:rsidTr="00E03011">
        <w:trPr>
          <w:trHeight w:val="360"/>
        </w:trPr>
        <w:tc>
          <w:tcPr>
            <w:tcW w:w="16207" w:type="dxa"/>
            <w:gridSpan w:val="6"/>
          </w:tcPr>
          <w:p w:rsidR="006171B4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 xml:space="preserve">Посадка деревьев и кустарников на объектах озеленения 3-й категории на территории Восточного административного округа города Москвы </w:t>
            </w:r>
          </w:p>
          <w:p w:rsidR="006171B4" w:rsidRPr="00CA78B5" w:rsidRDefault="006171B4" w:rsidP="00E03011">
            <w:pPr>
              <w:spacing w:after="0"/>
              <w:ind w:left="47" w:right="-881"/>
              <w:jc w:val="both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(осенний период)</w:t>
            </w:r>
          </w:p>
        </w:tc>
      </w:tr>
      <w:tr w:rsidR="006171B4" w:rsidRPr="00CA78B5" w:rsidTr="00E03011">
        <w:trPr>
          <w:trHeight w:val="500"/>
        </w:trPr>
        <w:tc>
          <w:tcPr>
            <w:tcW w:w="92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8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256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Породы деревьев</w:t>
            </w:r>
          </w:p>
        </w:tc>
        <w:tc>
          <w:tcPr>
            <w:tcW w:w="274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Кол-во деревьев, шт.</w:t>
            </w:r>
          </w:p>
        </w:tc>
        <w:tc>
          <w:tcPr>
            <w:tcW w:w="316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Породы кустарников</w:t>
            </w:r>
          </w:p>
        </w:tc>
        <w:tc>
          <w:tcPr>
            <w:tcW w:w="3047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Кол-во кустарников, шт.</w:t>
            </w:r>
          </w:p>
        </w:tc>
      </w:tr>
      <w:tr w:rsidR="006171B4" w:rsidRPr="00CA78B5" w:rsidTr="00E03011">
        <w:trPr>
          <w:trHeight w:val="248"/>
        </w:trPr>
        <w:tc>
          <w:tcPr>
            <w:tcW w:w="16207" w:type="dxa"/>
            <w:gridSpan w:val="6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  <w:b/>
                <w:i/>
              </w:rPr>
            </w:pPr>
            <w:r w:rsidRPr="00CA78B5">
              <w:rPr>
                <w:rFonts w:ascii="Times New Roman" w:hAnsi="Times New Roman"/>
                <w:b/>
                <w:i/>
              </w:rPr>
              <w:t>Район Преображенское</w:t>
            </w:r>
          </w:p>
        </w:tc>
      </w:tr>
      <w:tr w:rsidR="006171B4" w:rsidRPr="00CA78B5" w:rsidTr="00E03011">
        <w:trPr>
          <w:trHeight w:val="500"/>
        </w:trPr>
        <w:tc>
          <w:tcPr>
            <w:tcW w:w="920" w:type="dxa"/>
          </w:tcPr>
          <w:p w:rsidR="006171B4" w:rsidRPr="00CA78B5" w:rsidRDefault="006171B4" w:rsidP="00E03011">
            <w:pPr>
              <w:tabs>
                <w:tab w:val="left" w:pos="260"/>
              </w:tabs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8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Знаменская ул., 5</w:t>
            </w:r>
          </w:p>
        </w:tc>
        <w:tc>
          <w:tcPr>
            <w:tcW w:w="256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Кизильник блестящий</w:t>
            </w:r>
          </w:p>
        </w:tc>
        <w:tc>
          <w:tcPr>
            <w:tcW w:w="3047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>5</w:t>
            </w:r>
            <w:r w:rsidRPr="00CA78B5">
              <w:rPr>
                <w:rFonts w:ascii="Times New Roman" w:hAnsi="Times New Roman"/>
              </w:rPr>
              <w:t>0</w:t>
            </w:r>
          </w:p>
        </w:tc>
      </w:tr>
      <w:tr w:rsidR="006171B4" w:rsidRPr="00CA78B5" w:rsidTr="00E03011">
        <w:trPr>
          <w:trHeight w:val="600"/>
        </w:trPr>
        <w:tc>
          <w:tcPr>
            <w:tcW w:w="920" w:type="dxa"/>
          </w:tcPr>
          <w:p w:rsidR="006171B4" w:rsidRPr="00CA78B5" w:rsidRDefault="006171B4" w:rsidP="00E03011">
            <w:pPr>
              <w:tabs>
                <w:tab w:val="left" w:pos="320"/>
              </w:tabs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8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Преображенская ул., 2</w:t>
            </w:r>
          </w:p>
        </w:tc>
        <w:tc>
          <w:tcPr>
            <w:tcW w:w="256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6171B4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Кизильник блестящий</w:t>
            </w:r>
          </w:p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Сирень обыкновенная</w:t>
            </w:r>
          </w:p>
        </w:tc>
        <w:tc>
          <w:tcPr>
            <w:tcW w:w="3047" w:type="dxa"/>
          </w:tcPr>
          <w:p w:rsidR="006171B4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>5</w:t>
            </w:r>
            <w:r w:rsidRPr="00CA78B5">
              <w:rPr>
                <w:rFonts w:ascii="Times New Roman" w:hAnsi="Times New Roman"/>
              </w:rPr>
              <w:t>0</w:t>
            </w:r>
          </w:p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30</w:t>
            </w:r>
          </w:p>
        </w:tc>
      </w:tr>
      <w:tr w:rsidR="006171B4" w:rsidRPr="00CA78B5" w:rsidTr="00E03011">
        <w:trPr>
          <w:trHeight w:val="560"/>
        </w:trPr>
        <w:tc>
          <w:tcPr>
            <w:tcW w:w="920" w:type="dxa"/>
          </w:tcPr>
          <w:p w:rsidR="006171B4" w:rsidRPr="00CA78B5" w:rsidRDefault="006171B4" w:rsidP="00E03011">
            <w:pPr>
              <w:tabs>
                <w:tab w:val="left" w:pos="280"/>
              </w:tabs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80" w:type="dxa"/>
          </w:tcPr>
          <w:p w:rsidR="006171B4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  <w:proofErr w:type="spellStart"/>
            <w:r w:rsidRPr="00CA78B5">
              <w:rPr>
                <w:rFonts w:ascii="Times New Roman" w:hAnsi="Times New Roman"/>
              </w:rPr>
              <w:t>Черкизовская</w:t>
            </w:r>
            <w:proofErr w:type="spellEnd"/>
            <w:proofErr w:type="gramStart"/>
            <w:r w:rsidRPr="00CA78B5">
              <w:rPr>
                <w:rFonts w:ascii="Times New Roman" w:hAnsi="Times New Roman"/>
              </w:rPr>
              <w:t xml:space="preserve"> Б</w:t>
            </w:r>
            <w:proofErr w:type="gramEnd"/>
            <w:r w:rsidRPr="00CA78B5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1</w:t>
            </w:r>
            <w:r w:rsidRPr="00CA78B5">
              <w:rPr>
                <w:rFonts w:ascii="Times New Roman" w:hAnsi="Times New Roman"/>
              </w:rPr>
              <w:t xml:space="preserve"> к.</w:t>
            </w:r>
            <w:r>
              <w:rPr>
                <w:rFonts w:ascii="Times New Roman" w:hAnsi="Times New Roman"/>
              </w:rPr>
              <w:t xml:space="preserve">1, </w:t>
            </w:r>
          </w:p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к.2</w:t>
            </w:r>
          </w:p>
        </w:tc>
        <w:tc>
          <w:tcPr>
            <w:tcW w:w="256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Кизильник блестящий</w:t>
            </w:r>
          </w:p>
        </w:tc>
        <w:tc>
          <w:tcPr>
            <w:tcW w:w="3047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6171B4" w:rsidRPr="00CA78B5" w:rsidTr="00E03011">
        <w:trPr>
          <w:trHeight w:val="512"/>
        </w:trPr>
        <w:tc>
          <w:tcPr>
            <w:tcW w:w="920" w:type="dxa"/>
          </w:tcPr>
          <w:p w:rsidR="006171B4" w:rsidRPr="00CA78B5" w:rsidRDefault="006171B4" w:rsidP="00E03011">
            <w:pPr>
              <w:tabs>
                <w:tab w:val="left" w:pos="320"/>
              </w:tabs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8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CA78B5">
              <w:rPr>
                <w:rFonts w:ascii="Times New Roman" w:hAnsi="Times New Roman"/>
              </w:rPr>
              <w:t>Черкизовская</w:t>
            </w:r>
            <w:proofErr w:type="spellEnd"/>
            <w:proofErr w:type="gramStart"/>
            <w:r w:rsidRPr="00CA78B5">
              <w:rPr>
                <w:rFonts w:ascii="Times New Roman" w:hAnsi="Times New Roman"/>
              </w:rPr>
              <w:t xml:space="preserve"> Б</w:t>
            </w:r>
            <w:proofErr w:type="gramEnd"/>
            <w:r w:rsidRPr="00CA78B5">
              <w:rPr>
                <w:rFonts w:ascii="Times New Roman" w:hAnsi="Times New Roman"/>
              </w:rPr>
              <w:t xml:space="preserve"> ул. 6 к.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Кизильник блестящий</w:t>
            </w:r>
          </w:p>
        </w:tc>
        <w:tc>
          <w:tcPr>
            <w:tcW w:w="3047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>35</w:t>
            </w:r>
          </w:p>
        </w:tc>
      </w:tr>
      <w:tr w:rsidR="006171B4" w:rsidRPr="00CA78B5" w:rsidTr="00E03011">
        <w:trPr>
          <w:trHeight w:val="720"/>
        </w:trPr>
        <w:tc>
          <w:tcPr>
            <w:tcW w:w="920" w:type="dxa"/>
          </w:tcPr>
          <w:p w:rsidR="006171B4" w:rsidRPr="00CA78B5" w:rsidRDefault="006171B4" w:rsidP="00E03011">
            <w:pPr>
              <w:tabs>
                <w:tab w:val="left" w:pos="320"/>
              </w:tabs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80" w:type="dxa"/>
          </w:tcPr>
          <w:p w:rsidR="006171B4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Пугачевская 2-я ул. 14 к.3,</w:t>
            </w:r>
          </w:p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14.к.4</w:t>
            </w:r>
          </w:p>
        </w:tc>
        <w:tc>
          <w:tcPr>
            <w:tcW w:w="256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Рябина обыкновенная</w:t>
            </w:r>
          </w:p>
        </w:tc>
        <w:tc>
          <w:tcPr>
            <w:tcW w:w="274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Спирея </w:t>
            </w:r>
            <w:proofErr w:type="spellStart"/>
            <w:r>
              <w:rPr>
                <w:rFonts w:ascii="Times New Roman" w:hAnsi="Times New Roman"/>
              </w:rPr>
              <w:t>Вангутта</w:t>
            </w:r>
            <w:proofErr w:type="spellEnd"/>
          </w:p>
        </w:tc>
        <w:tc>
          <w:tcPr>
            <w:tcW w:w="3047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171B4" w:rsidRPr="00CA78B5" w:rsidTr="00E03011">
        <w:trPr>
          <w:trHeight w:val="740"/>
        </w:trPr>
        <w:tc>
          <w:tcPr>
            <w:tcW w:w="920" w:type="dxa"/>
          </w:tcPr>
          <w:p w:rsidR="006171B4" w:rsidRPr="00CA78B5" w:rsidRDefault="006171B4" w:rsidP="00E03011">
            <w:pPr>
              <w:tabs>
                <w:tab w:val="left" w:pos="320"/>
              </w:tabs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8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 </w:t>
            </w:r>
            <w:proofErr w:type="spellStart"/>
            <w:r w:rsidRPr="00CA78B5">
              <w:rPr>
                <w:rFonts w:ascii="Times New Roman" w:hAnsi="Times New Roman"/>
              </w:rPr>
              <w:t>Черкизовская</w:t>
            </w:r>
            <w:proofErr w:type="spellEnd"/>
            <w:proofErr w:type="gramStart"/>
            <w:r w:rsidRPr="00CA78B5">
              <w:rPr>
                <w:rFonts w:ascii="Times New Roman" w:hAnsi="Times New Roman"/>
              </w:rPr>
              <w:t xml:space="preserve"> Б</w:t>
            </w:r>
            <w:proofErr w:type="gramEnd"/>
            <w:r w:rsidRPr="00CA78B5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22 к.3</w:t>
            </w:r>
          </w:p>
        </w:tc>
        <w:tc>
          <w:tcPr>
            <w:tcW w:w="256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Кизильник блестящий</w:t>
            </w:r>
          </w:p>
        </w:tc>
        <w:tc>
          <w:tcPr>
            <w:tcW w:w="3047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</w:rPr>
            </w:pPr>
            <w:r w:rsidRPr="00CA78B5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>10</w:t>
            </w:r>
            <w:r w:rsidRPr="00CA78B5">
              <w:rPr>
                <w:rFonts w:ascii="Times New Roman" w:hAnsi="Times New Roman"/>
              </w:rPr>
              <w:t>0</w:t>
            </w:r>
          </w:p>
        </w:tc>
      </w:tr>
      <w:tr w:rsidR="006171B4" w:rsidRPr="00CA78B5" w:rsidTr="00E03011">
        <w:trPr>
          <w:trHeight w:val="719"/>
        </w:trPr>
        <w:tc>
          <w:tcPr>
            <w:tcW w:w="920" w:type="dxa"/>
          </w:tcPr>
          <w:p w:rsidR="006171B4" w:rsidRPr="00CA78B5" w:rsidRDefault="006171B4" w:rsidP="00E03011">
            <w:pPr>
              <w:tabs>
                <w:tab w:val="left" w:pos="260"/>
              </w:tabs>
              <w:spacing w:after="0"/>
              <w:ind w:right="-881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 xml:space="preserve">                          ИТОГО</w:t>
            </w:r>
          </w:p>
        </w:tc>
        <w:tc>
          <w:tcPr>
            <w:tcW w:w="256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 xml:space="preserve">                      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60" w:type="dxa"/>
          </w:tcPr>
          <w:p w:rsidR="006171B4" w:rsidRPr="00CA78B5" w:rsidRDefault="006171B4" w:rsidP="00E03011">
            <w:pPr>
              <w:spacing w:after="0"/>
              <w:ind w:right="-88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</w:tcPr>
          <w:p w:rsidR="006171B4" w:rsidRPr="00CA78B5" w:rsidRDefault="006171B4" w:rsidP="00E03011">
            <w:pPr>
              <w:spacing w:after="0"/>
              <w:ind w:right="-881"/>
              <w:rPr>
                <w:rFonts w:ascii="Times New Roman" w:hAnsi="Times New Roman"/>
                <w:b/>
              </w:rPr>
            </w:pPr>
            <w:r w:rsidRPr="00CA78B5">
              <w:rPr>
                <w:rFonts w:ascii="Times New Roman" w:hAnsi="Times New Roman"/>
                <w:b/>
              </w:rPr>
              <w:t xml:space="preserve">                         </w:t>
            </w:r>
            <w:r>
              <w:rPr>
                <w:rFonts w:ascii="Times New Roman" w:hAnsi="Times New Roman"/>
                <w:b/>
              </w:rPr>
              <w:t>330</w:t>
            </w:r>
          </w:p>
        </w:tc>
      </w:tr>
    </w:tbl>
    <w:p w:rsidR="006171B4" w:rsidRPr="00433778" w:rsidRDefault="006171B4" w:rsidP="006171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33778">
        <w:rPr>
          <w:rFonts w:ascii="Times New Roman" w:hAnsi="Times New Roman" w:cs="Times New Roman"/>
          <w:sz w:val="20"/>
          <w:szCs w:val="20"/>
        </w:rPr>
        <w:t>Приложение</w:t>
      </w:r>
    </w:p>
    <w:p w:rsidR="006171B4" w:rsidRDefault="006171B4" w:rsidP="006171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3377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6171B4" w:rsidRPr="00433778" w:rsidRDefault="006171B4" w:rsidP="006171B4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33778">
        <w:rPr>
          <w:rFonts w:ascii="Times New Roman" w:hAnsi="Times New Roman" w:cs="Times New Roman"/>
          <w:sz w:val="20"/>
          <w:szCs w:val="20"/>
        </w:rPr>
        <w:t xml:space="preserve"> муниципального округа </w:t>
      </w:r>
      <w:r>
        <w:rPr>
          <w:rFonts w:ascii="Times New Roman" w:hAnsi="Times New Roman" w:cs="Times New Roman"/>
          <w:sz w:val="20"/>
          <w:szCs w:val="20"/>
        </w:rPr>
        <w:t>Преображенское</w:t>
      </w:r>
      <w:r w:rsidRPr="00433778">
        <w:rPr>
          <w:rFonts w:ascii="Times New Roman" w:hAnsi="Times New Roman" w:cs="Times New Roman"/>
          <w:sz w:val="20"/>
          <w:szCs w:val="20"/>
        </w:rPr>
        <w:t xml:space="preserve"> </w:t>
      </w:r>
      <w:r w:rsidRPr="0043377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171B4" w:rsidRPr="00433778" w:rsidRDefault="006171B4" w:rsidP="006171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3377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10 марта </w:t>
      </w:r>
      <w:r w:rsidRPr="0043377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33778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>04/08</w:t>
      </w:r>
    </w:p>
    <w:p w:rsidR="006171B4" w:rsidRDefault="006171B4" w:rsidP="006171B4">
      <w:pPr>
        <w:pStyle w:val="a3"/>
        <w:rPr>
          <w:rFonts w:ascii="Times New Roman" w:hAnsi="Times New Roman" w:cs="Times New Roman"/>
          <w:sz w:val="20"/>
          <w:szCs w:val="20"/>
        </w:rPr>
        <w:sectPr w:rsidR="006171B4" w:rsidSect="006171B4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p w:rsidR="00B25EE5" w:rsidRDefault="006171B4"/>
    <w:sectPr w:rsidR="00B25EE5" w:rsidSect="0026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B4"/>
    <w:rsid w:val="001C6B87"/>
    <w:rsid w:val="00265BC1"/>
    <w:rsid w:val="006171B4"/>
    <w:rsid w:val="0067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1B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171B4"/>
  </w:style>
  <w:style w:type="character" w:styleId="a5">
    <w:name w:val="Strong"/>
    <w:basedOn w:val="a0"/>
    <w:uiPriority w:val="22"/>
    <w:qFormat/>
    <w:rsid w:val="006171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2020-03-10T06:15:00Z</dcterms:created>
  <dcterms:modified xsi:type="dcterms:W3CDTF">2020-03-10T06:20:00Z</dcterms:modified>
</cp:coreProperties>
</file>