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BE" w:rsidRDefault="00B013BE" w:rsidP="00B013BE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3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BE" w:rsidRPr="00D23DF7" w:rsidRDefault="00B013BE" w:rsidP="00B013BE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B013BE" w:rsidRPr="00D23DF7" w:rsidRDefault="00B013BE" w:rsidP="00B013BE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B013BE" w:rsidRPr="00D23DF7" w:rsidRDefault="00B013BE" w:rsidP="00B013BE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B013BE" w:rsidRDefault="00B013BE" w:rsidP="00B013BE">
      <w:pPr>
        <w:jc w:val="center"/>
        <w:rPr>
          <w:b/>
          <w:color w:val="000000"/>
          <w:sz w:val="40"/>
          <w:szCs w:val="40"/>
        </w:rPr>
      </w:pPr>
    </w:p>
    <w:p w:rsidR="00B013BE" w:rsidRPr="00842FCF" w:rsidRDefault="00B013BE" w:rsidP="00B013BE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B013BE" w:rsidRDefault="00B013BE" w:rsidP="00B013BE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78"/>
      </w:tblGrid>
      <w:tr w:rsidR="000163C2" w:rsidRPr="00281132" w:rsidTr="0011278F">
        <w:tc>
          <w:tcPr>
            <w:tcW w:w="4678" w:type="dxa"/>
          </w:tcPr>
          <w:p w:rsidR="000163C2" w:rsidRPr="00866D7B" w:rsidRDefault="00866D7B" w:rsidP="00866D7B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</w:rPr>
              <w:t xml:space="preserve"> </w:t>
            </w:r>
            <w:r w:rsidR="00B013BE" w:rsidRPr="00866D7B">
              <w:rPr>
                <w:b/>
              </w:rPr>
              <w:t>14.05.2019г.№ 05/03</w:t>
            </w:r>
          </w:p>
          <w:p w:rsidR="000163C2" w:rsidRDefault="000163C2" w:rsidP="000163C2">
            <w:pPr>
              <w:ind w:left="-142"/>
              <w:jc w:val="both"/>
              <w:rPr>
                <w:b/>
                <w:bCs/>
              </w:rPr>
            </w:pPr>
          </w:p>
          <w:p w:rsidR="000163C2" w:rsidRPr="00281132" w:rsidRDefault="000163C2" w:rsidP="00866D7B">
            <w:pPr>
              <w:jc w:val="both"/>
              <w:rPr>
                <w:b/>
                <w:bCs/>
              </w:rPr>
            </w:pPr>
            <w:r w:rsidRPr="00281132">
              <w:rPr>
                <w:b/>
                <w:bCs/>
              </w:rPr>
              <w:t xml:space="preserve">О согласовании </w:t>
            </w:r>
            <w:proofErr w:type="gramStart"/>
            <w:r w:rsidRPr="00281132">
              <w:rPr>
                <w:b/>
                <w:bCs/>
              </w:rPr>
              <w:t xml:space="preserve">проекта   изменения </w:t>
            </w:r>
            <w:r w:rsidR="00F3765C">
              <w:rPr>
                <w:b/>
                <w:bCs/>
              </w:rPr>
              <w:t xml:space="preserve">   </w:t>
            </w:r>
            <w:r w:rsidRPr="00281132">
              <w:rPr>
                <w:b/>
                <w:bCs/>
              </w:rPr>
              <w:t>схемы размещения  нестационарных торговых объектов</w:t>
            </w:r>
            <w:proofErr w:type="gramEnd"/>
            <w:r w:rsidRPr="00281132">
              <w:rPr>
                <w:b/>
                <w:bCs/>
              </w:rPr>
              <w:t xml:space="preserve"> на территории района Преображенское</w:t>
            </w:r>
          </w:p>
        </w:tc>
      </w:tr>
    </w:tbl>
    <w:p w:rsidR="000163C2" w:rsidRPr="00281132" w:rsidRDefault="000163C2" w:rsidP="000163C2">
      <w:pPr>
        <w:tabs>
          <w:tab w:val="left" w:pos="4680"/>
        </w:tabs>
        <w:ind w:left="-142" w:right="4675"/>
        <w:jc w:val="both"/>
        <w:rPr>
          <w:b/>
          <w:i/>
        </w:rPr>
      </w:pPr>
    </w:p>
    <w:p w:rsidR="006916E1" w:rsidRPr="00281132" w:rsidRDefault="006916E1" w:rsidP="006916E1">
      <w:pPr>
        <w:ind w:firstLine="708"/>
        <w:jc w:val="both"/>
      </w:pPr>
      <w:proofErr w:type="gramStart"/>
      <w:r w:rsidRPr="00281132">
        <w:t xml:space="preserve">В соответствии с пунктом 1 части 5 статьи 1 Закона города Москвы </w:t>
      </w:r>
      <w:r w:rsidRPr="00281132">
        <w:br/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на основании обращени</w:t>
      </w:r>
      <w:r>
        <w:t>й</w:t>
      </w:r>
      <w:r w:rsidRPr="00281132">
        <w:t xml:space="preserve"> </w:t>
      </w:r>
      <w:r w:rsidR="00866D7B">
        <w:t xml:space="preserve"> </w:t>
      </w:r>
      <w:r>
        <w:t>заместителя префекта ВАО</w:t>
      </w:r>
      <w:r w:rsidRPr="00281132">
        <w:t xml:space="preserve"> города Москвы от </w:t>
      </w:r>
      <w:r>
        <w:t>17.04</w:t>
      </w:r>
      <w:r w:rsidRPr="00281132">
        <w:t>.201</w:t>
      </w:r>
      <w:r>
        <w:t>9</w:t>
      </w:r>
      <w:r w:rsidRPr="00281132">
        <w:t xml:space="preserve"> года №0</w:t>
      </w:r>
      <w:r>
        <w:t>1</w:t>
      </w:r>
      <w:r w:rsidRPr="00281132">
        <w:t>-</w:t>
      </w:r>
      <w:r>
        <w:t>14</w:t>
      </w:r>
      <w:r w:rsidRPr="00281132">
        <w:t>-</w:t>
      </w:r>
      <w:r>
        <w:t>1566</w:t>
      </w:r>
      <w:r w:rsidRPr="00281132">
        <w:t>/1</w:t>
      </w:r>
      <w:r>
        <w:t>9 и 30.04.2019</w:t>
      </w:r>
      <w:r w:rsidR="00866D7B">
        <w:t xml:space="preserve"> </w:t>
      </w:r>
      <w:r>
        <w:t>г</w:t>
      </w:r>
      <w:r w:rsidR="00866D7B">
        <w:t>ода</w:t>
      </w:r>
      <w:r>
        <w:t xml:space="preserve"> №01-14-1769/19</w:t>
      </w:r>
      <w:r w:rsidR="00866D7B" w:rsidRPr="00866D7B">
        <w:t xml:space="preserve"> </w:t>
      </w:r>
      <w:r w:rsidRPr="00281132">
        <w:t>Совет депутатов муниципального округа Преображенское решил:</w:t>
      </w:r>
      <w:proofErr w:type="gramEnd"/>
    </w:p>
    <w:p w:rsidR="006916E1" w:rsidRDefault="006916E1" w:rsidP="006916E1">
      <w:pPr>
        <w:ind w:firstLine="708"/>
        <w:jc w:val="both"/>
        <w:rPr>
          <w:bCs/>
        </w:rPr>
      </w:pPr>
      <w:r w:rsidRPr="00281132">
        <w:t>1.</w:t>
      </w:r>
      <w:r w:rsidR="00866D7B">
        <w:t>С</w:t>
      </w:r>
      <w:r w:rsidRPr="00281132">
        <w:t xml:space="preserve">огласовать  проект изменения </w:t>
      </w:r>
      <w:r w:rsidRPr="00281132">
        <w:rPr>
          <w:bCs/>
        </w:rPr>
        <w:t>схемы размещения  нестационарных торговых объектов</w:t>
      </w:r>
      <w:r>
        <w:rPr>
          <w:bCs/>
        </w:rPr>
        <w:t xml:space="preserve"> (НТО)</w:t>
      </w:r>
      <w:r w:rsidRPr="00281132">
        <w:rPr>
          <w:bCs/>
        </w:rPr>
        <w:t xml:space="preserve"> </w:t>
      </w:r>
      <w:r>
        <w:rPr>
          <w:bCs/>
        </w:rPr>
        <w:t xml:space="preserve"> </w:t>
      </w:r>
      <w:r w:rsidRPr="00281132">
        <w:rPr>
          <w:bCs/>
        </w:rPr>
        <w:t>на территории  района Преображенское</w:t>
      </w:r>
      <w:r>
        <w:rPr>
          <w:bCs/>
        </w:rPr>
        <w:t xml:space="preserve">  </w:t>
      </w:r>
      <w:r>
        <w:t>(приложение</w:t>
      </w:r>
      <w:proofErr w:type="gramStart"/>
      <w:r>
        <w:t xml:space="preserve"> )</w:t>
      </w:r>
      <w:proofErr w:type="gramEnd"/>
      <w:r>
        <w:rPr>
          <w:bCs/>
        </w:rPr>
        <w:t>:</w:t>
      </w:r>
    </w:p>
    <w:p w:rsidR="006916E1" w:rsidRDefault="006916E1" w:rsidP="006916E1">
      <w:pPr>
        <w:jc w:val="both"/>
      </w:pPr>
      <w:r>
        <w:rPr>
          <w:bCs/>
        </w:rPr>
        <w:t xml:space="preserve">         1.1.</w:t>
      </w:r>
      <w:r w:rsidRPr="00281132">
        <w:rPr>
          <w:bCs/>
        </w:rPr>
        <w:t xml:space="preserve"> </w:t>
      </w:r>
      <w:r w:rsidRPr="00281132">
        <w:t xml:space="preserve"> в части исключения из схемы адреса  размещения НТО  вид «Киоск»</w:t>
      </w:r>
      <w:r>
        <w:t>;</w:t>
      </w:r>
    </w:p>
    <w:p w:rsidR="006916E1" w:rsidRDefault="006916E1" w:rsidP="006916E1">
      <w:pPr>
        <w:ind w:left="-142" w:firstLine="708"/>
        <w:jc w:val="both"/>
      </w:pPr>
      <w:r>
        <w:t>1.2. в части включения 1-го НТО</w:t>
      </w:r>
      <w:r w:rsidR="00866D7B">
        <w:t xml:space="preserve"> вид тележка.</w:t>
      </w:r>
      <w:r>
        <w:t xml:space="preserve">  </w:t>
      </w:r>
      <w:r w:rsidRPr="00281132">
        <w:t xml:space="preserve">  </w:t>
      </w:r>
    </w:p>
    <w:p w:rsidR="000163C2" w:rsidRPr="00281132" w:rsidRDefault="000163C2" w:rsidP="000163C2">
      <w:pPr>
        <w:ind w:left="-142" w:firstLine="708"/>
        <w:jc w:val="both"/>
      </w:pPr>
      <w:r w:rsidRPr="00281132">
        <w:t xml:space="preserve">2. </w:t>
      </w:r>
      <w:r w:rsidR="00866D7B">
        <w:t>Н</w:t>
      </w:r>
      <w:r w:rsidRPr="00281132">
        <w:t>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 в теч</w:t>
      </w:r>
      <w:r w:rsidR="00866D7B">
        <w:t>ение 3 дней со дня его принятия.</w:t>
      </w:r>
    </w:p>
    <w:p w:rsidR="000163C2" w:rsidRPr="00281132" w:rsidRDefault="00866D7B" w:rsidP="000163C2">
      <w:pPr>
        <w:ind w:left="-142" w:firstLine="708"/>
        <w:jc w:val="both"/>
      </w:pPr>
      <w:r>
        <w:t>3.О</w:t>
      </w:r>
      <w:r w:rsidR="000163C2" w:rsidRPr="00281132">
        <w:t>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</w:t>
      </w:r>
      <w:r>
        <w:t>ипального округа Преображенское.</w:t>
      </w:r>
    </w:p>
    <w:p w:rsidR="000163C2" w:rsidRPr="00281132" w:rsidRDefault="00866D7B" w:rsidP="000163C2">
      <w:pPr>
        <w:ind w:left="-142" w:firstLine="708"/>
        <w:jc w:val="both"/>
      </w:pPr>
      <w:r>
        <w:t>4.</w:t>
      </w:r>
      <w:proofErr w:type="gramStart"/>
      <w:r>
        <w:t>К</w:t>
      </w:r>
      <w:r w:rsidR="000163C2" w:rsidRPr="00281132">
        <w:t>онтроль за</w:t>
      </w:r>
      <w:proofErr w:type="gramEnd"/>
      <w:r w:rsidR="000163C2" w:rsidRPr="00281132"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="000163C2" w:rsidRPr="00281132">
        <w:t>Иноземцеву</w:t>
      </w:r>
      <w:proofErr w:type="spellEnd"/>
      <w:r w:rsidR="000163C2" w:rsidRPr="00281132">
        <w:t xml:space="preserve"> Н.И.</w:t>
      </w:r>
    </w:p>
    <w:p w:rsidR="000163C2" w:rsidRPr="00281132" w:rsidRDefault="000163C2" w:rsidP="000163C2">
      <w:pPr>
        <w:ind w:left="-142"/>
        <w:jc w:val="both"/>
        <w:rPr>
          <w:b/>
        </w:rPr>
      </w:pPr>
    </w:p>
    <w:p w:rsidR="000163C2" w:rsidRDefault="000163C2" w:rsidP="000163C2">
      <w:pPr>
        <w:ind w:left="-142"/>
        <w:jc w:val="both"/>
        <w:rPr>
          <w:b/>
        </w:rPr>
      </w:pPr>
    </w:p>
    <w:p w:rsidR="000163C2" w:rsidRDefault="000163C2" w:rsidP="000163C2">
      <w:pPr>
        <w:ind w:left="-142"/>
        <w:jc w:val="both"/>
        <w:rPr>
          <w:b/>
        </w:rPr>
      </w:pPr>
    </w:p>
    <w:p w:rsidR="000163C2" w:rsidRPr="00281132" w:rsidRDefault="000163C2" w:rsidP="000163C2">
      <w:pPr>
        <w:ind w:left="-142"/>
        <w:jc w:val="both"/>
        <w:rPr>
          <w:b/>
        </w:rPr>
      </w:pPr>
      <w:r w:rsidRPr="00281132">
        <w:rPr>
          <w:b/>
        </w:rPr>
        <w:t xml:space="preserve">Глава </w:t>
      </w:r>
      <w:proofErr w:type="gramStart"/>
      <w:r w:rsidRPr="00281132">
        <w:rPr>
          <w:b/>
        </w:rPr>
        <w:t>муниципального</w:t>
      </w:r>
      <w:proofErr w:type="gramEnd"/>
    </w:p>
    <w:p w:rsidR="000163C2" w:rsidRPr="00281132" w:rsidRDefault="000163C2" w:rsidP="000163C2">
      <w:pPr>
        <w:ind w:left="-142"/>
        <w:jc w:val="both"/>
        <w:rPr>
          <w:b/>
        </w:rPr>
      </w:pPr>
      <w:r w:rsidRPr="00281132">
        <w:rPr>
          <w:b/>
        </w:rPr>
        <w:t>округа Преображенское</w:t>
      </w:r>
      <w:r w:rsidRPr="00281132">
        <w:rPr>
          <w:b/>
        </w:rPr>
        <w:tab/>
        <w:t xml:space="preserve">               </w:t>
      </w:r>
      <w:r w:rsidRPr="00281132">
        <w:rPr>
          <w:b/>
        </w:rPr>
        <w:tab/>
      </w:r>
      <w:r w:rsidRPr="00281132">
        <w:rPr>
          <w:b/>
        </w:rPr>
        <w:tab/>
      </w:r>
      <w:r w:rsidRPr="00281132">
        <w:rPr>
          <w:b/>
        </w:rPr>
        <w:tab/>
        <w:t xml:space="preserve">       </w:t>
      </w:r>
      <w:proofErr w:type="spellStart"/>
      <w:r w:rsidRPr="00281132">
        <w:rPr>
          <w:b/>
        </w:rPr>
        <w:t>Н.И.Иноземцева</w:t>
      </w:r>
      <w:proofErr w:type="spellEnd"/>
    </w:p>
    <w:p w:rsidR="000163C2" w:rsidRDefault="000163C2" w:rsidP="000163C2">
      <w:pPr>
        <w:ind w:left="-142" w:firstLine="5580"/>
        <w:jc w:val="right"/>
        <w:rPr>
          <w:bCs/>
          <w:sz w:val="20"/>
          <w:szCs w:val="20"/>
        </w:rPr>
      </w:pPr>
    </w:p>
    <w:p w:rsidR="000163C2" w:rsidRDefault="000163C2" w:rsidP="000163C2">
      <w:pPr>
        <w:ind w:left="-142" w:firstLine="5580"/>
        <w:jc w:val="right"/>
        <w:rPr>
          <w:bCs/>
          <w:sz w:val="20"/>
          <w:szCs w:val="20"/>
        </w:rPr>
      </w:pPr>
    </w:p>
    <w:p w:rsidR="000163C2" w:rsidRDefault="000163C2" w:rsidP="000163C2">
      <w:pPr>
        <w:ind w:firstLine="5580"/>
        <w:jc w:val="right"/>
        <w:rPr>
          <w:bCs/>
          <w:sz w:val="20"/>
          <w:szCs w:val="20"/>
        </w:rPr>
      </w:pPr>
    </w:p>
    <w:p w:rsidR="000163C2" w:rsidRDefault="000163C2" w:rsidP="000163C2">
      <w:pPr>
        <w:ind w:firstLine="5580"/>
        <w:jc w:val="right"/>
        <w:rPr>
          <w:bCs/>
          <w:sz w:val="20"/>
          <w:szCs w:val="20"/>
        </w:rPr>
      </w:pPr>
    </w:p>
    <w:p w:rsidR="000163C2" w:rsidRDefault="000163C2" w:rsidP="000163C2">
      <w:pPr>
        <w:ind w:firstLine="5580"/>
        <w:jc w:val="right"/>
        <w:rPr>
          <w:bCs/>
          <w:sz w:val="20"/>
          <w:szCs w:val="20"/>
        </w:rPr>
      </w:pPr>
    </w:p>
    <w:p w:rsidR="000163C2" w:rsidRDefault="000163C2" w:rsidP="000163C2">
      <w:pPr>
        <w:ind w:firstLine="5580"/>
        <w:jc w:val="right"/>
        <w:rPr>
          <w:bCs/>
          <w:sz w:val="20"/>
          <w:szCs w:val="20"/>
        </w:rPr>
      </w:pPr>
    </w:p>
    <w:p w:rsidR="000163C2" w:rsidRDefault="000163C2" w:rsidP="000163C2">
      <w:pPr>
        <w:ind w:firstLine="5580"/>
        <w:jc w:val="right"/>
        <w:rPr>
          <w:bCs/>
          <w:sz w:val="20"/>
          <w:szCs w:val="20"/>
        </w:rPr>
      </w:pPr>
    </w:p>
    <w:p w:rsidR="001C6C20" w:rsidRDefault="001C6C20" w:rsidP="000163C2">
      <w:pPr>
        <w:ind w:firstLine="5580"/>
        <w:jc w:val="right"/>
        <w:rPr>
          <w:bCs/>
          <w:sz w:val="20"/>
          <w:szCs w:val="20"/>
        </w:rPr>
      </w:pPr>
    </w:p>
    <w:p w:rsidR="001C6C20" w:rsidRDefault="001C6C20" w:rsidP="000163C2">
      <w:pPr>
        <w:ind w:firstLine="5580"/>
        <w:jc w:val="right"/>
        <w:rPr>
          <w:bCs/>
          <w:sz w:val="20"/>
          <w:szCs w:val="20"/>
        </w:rPr>
      </w:pPr>
    </w:p>
    <w:p w:rsidR="000163C2" w:rsidRPr="00A11678" w:rsidRDefault="000163C2" w:rsidP="000163C2">
      <w:pPr>
        <w:ind w:firstLine="5580"/>
        <w:jc w:val="right"/>
        <w:rPr>
          <w:bCs/>
          <w:sz w:val="20"/>
          <w:szCs w:val="20"/>
        </w:rPr>
      </w:pPr>
      <w:r w:rsidRPr="00A11678">
        <w:rPr>
          <w:bCs/>
          <w:sz w:val="20"/>
          <w:szCs w:val="20"/>
        </w:rPr>
        <w:lastRenderedPageBreak/>
        <w:t xml:space="preserve">Приложение  </w:t>
      </w:r>
    </w:p>
    <w:p w:rsidR="000163C2" w:rsidRPr="00A11678" w:rsidRDefault="000163C2" w:rsidP="000163C2">
      <w:pPr>
        <w:ind w:left="5940" w:hanging="360"/>
        <w:jc w:val="right"/>
        <w:rPr>
          <w:bCs/>
          <w:sz w:val="20"/>
          <w:szCs w:val="20"/>
        </w:rPr>
      </w:pPr>
      <w:r w:rsidRPr="00A11678">
        <w:rPr>
          <w:bCs/>
          <w:sz w:val="20"/>
          <w:szCs w:val="20"/>
        </w:rPr>
        <w:t xml:space="preserve">         к решению Совета депутатов</w:t>
      </w:r>
    </w:p>
    <w:p w:rsidR="000163C2" w:rsidRPr="00A11678" w:rsidRDefault="000163C2" w:rsidP="000163C2">
      <w:pPr>
        <w:ind w:left="5940" w:hanging="360"/>
        <w:jc w:val="right"/>
        <w:rPr>
          <w:bCs/>
          <w:sz w:val="20"/>
          <w:szCs w:val="20"/>
        </w:rPr>
      </w:pPr>
      <w:r w:rsidRPr="00A11678">
        <w:rPr>
          <w:bCs/>
          <w:sz w:val="20"/>
          <w:szCs w:val="20"/>
        </w:rPr>
        <w:t xml:space="preserve"> муниципального округа Преображенское</w:t>
      </w:r>
    </w:p>
    <w:p w:rsidR="000163C2" w:rsidRDefault="000163C2" w:rsidP="00F3765C">
      <w:pPr>
        <w:ind w:left="-284" w:firstLine="5580"/>
        <w:jc w:val="right"/>
        <w:rPr>
          <w:sz w:val="20"/>
          <w:szCs w:val="20"/>
        </w:rPr>
      </w:pPr>
      <w:r w:rsidRPr="00A11678">
        <w:rPr>
          <w:bCs/>
          <w:sz w:val="20"/>
          <w:szCs w:val="20"/>
        </w:rPr>
        <w:t xml:space="preserve">                      от</w:t>
      </w:r>
      <w:r>
        <w:rPr>
          <w:bCs/>
          <w:sz w:val="20"/>
          <w:szCs w:val="20"/>
        </w:rPr>
        <w:t xml:space="preserve"> 14.05.</w:t>
      </w:r>
      <w:r w:rsidRPr="00A11678">
        <w:rPr>
          <w:bCs/>
          <w:sz w:val="20"/>
          <w:szCs w:val="20"/>
        </w:rPr>
        <w:t>201</w:t>
      </w:r>
      <w:r>
        <w:rPr>
          <w:bCs/>
          <w:sz w:val="20"/>
          <w:szCs w:val="20"/>
        </w:rPr>
        <w:t>9</w:t>
      </w:r>
      <w:r w:rsidRPr="00A11678">
        <w:rPr>
          <w:bCs/>
          <w:sz w:val="20"/>
          <w:szCs w:val="20"/>
        </w:rPr>
        <w:t xml:space="preserve"> года  № </w:t>
      </w:r>
      <w:r>
        <w:rPr>
          <w:bCs/>
          <w:sz w:val="20"/>
          <w:szCs w:val="20"/>
        </w:rPr>
        <w:t>05/03</w:t>
      </w:r>
      <w:r w:rsidRPr="00A11678">
        <w:rPr>
          <w:sz w:val="20"/>
          <w:szCs w:val="20"/>
        </w:rPr>
        <w:t xml:space="preserve">  </w:t>
      </w:r>
    </w:p>
    <w:p w:rsidR="000163C2" w:rsidRDefault="000163C2" w:rsidP="000163C2">
      <w:pPr>
        <w:ind w:firstLine="5580"/>
        <w:jc w:val="right"/>
        <w:rPr>
          <w:sz w:val="20"/>
          <w:szCs w:val="20"/>
        </w:rPr>
      </w:pPr>
    </w:p>
    <w:p w:rsidR="000163C2" w:rsidRPr="00A11678" w:rsidRDefault="000163C2" w:rsidP="000163C2">
      <w:pPr>
        <w:ind w:firstLine="5580"/>
        <w:jc w:val="right"/>
        <w:rPr>
          <w:b/>
          <w:bCs/>
          <w:sz w:val="20"/>
          <w:szCs w:val="20"/>
        </w:rPr>
      </w:pPr>
      <w:r w:rsidRPr="00A11678"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163C2" w:rsidRPr="00281132" w:rsidRDefault="000163C2" w:rsidP="000163C2">
      <w:pPr>
        <w:ind w:left="6300"/>
      </w:pPr>
    </w:p>
    <w:p w:rsidR="00375988" w:rsidRDefault="000163C2" w:rsidP="000163C2">
      <w:pPr>
        <w:pStyle w:val="1"/>
        <w:jc w:val="center"/>
      </w:pPr>
      <w:r w:rsidRPr="00281132">
        <w:t xml:space="preserve">Проект изменения схемы размещения </w:t>
      </w:r>
    </w:p>
    <w:p w:rsidR="000163C2" w:rsidRDefault="000163C2" w:rsidP="000163C2">
      <w:pPr>
        <w:pStyle w:val="1"/>
        <w:jc w:val="center"/>
      </w:pPr>
      <w:r w:rsidRPr="00281132">
        <w:t xml:space="preserve">нестационарных торговых объектов  </w:t>
      </w:r>
    </w:p>
    <w:p w:rsidR="00375988" w:rsidRDefault="00375988" w:rsidP="00375988"/>
    <w:p w:rsidR="00375988" w:rsidRPr="00281132" w:rsidRDefault="00375988" w:rsidP="00375988">
      <w:pPr>
        <w:spacing w:after="200" w:line="276" w:lineRule="auto"/>
        <w:jc w:val="center"/>
        <w:rPr>
          <w:b/>
        </w:rPr>
      </w:pP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3"/>
        <w:gridCol w:w="1270"/>
        <w:gridCol w:w="2410"/>
        <w:gridCol w:w="1134"/>
        <w:gridCol w:w="2126"/>
        <w:gridCol w:w="2410"/>
      </w:tblGrid>
      <w:tr w:rsidR="00375988" w:rsidRPr="00281132" w:rsidTr="00565E0B">
        <w:tc>
          <w:tcPr>
            <w:tcW w:w="1473" w:type="dxa"/>
          </w:tcPr>
          <w:p w:rsidR="00375988" w:rsidRPr="00C30A1E" w:rsidRDefault="00375988" w:rsidP="00565E0B">
            <w:pPr>
              <w:spacing w:after="200" w:line="276" w:lineRule="auto"/>
              <w:ind w:left="283"/>
              <w:jc w:val="center"/>
              <w:rPr>
                <w:b/>
              </w:rPr>
            </w:pPr>
            <w:r w:rsidRPr="00281132">
              <w:t>Район</w:t>
            </w:r>
          </w:p>
        </w:tc>
        <w:tc>
          <w:tcPr>
            <w:tcW w:w="1270" w:type="dxa"/>
          </w:tcPr>
          <w:p w:rsidR="00375988" w:rsidRDefault="00375988" w:rsidP="00565E0B">
            <w:pPr>
              <w:spacing w:after="200" w:line="276" w:lineRule="auto"/>
              <w:ind w:left="283"/>
              <w:jc w:val="both"/>
            </w:pPr>
            <w:r>
              <w:t>Вид</w:t>
            </w:r>
          </w:p>
          <w:p w:rsidR="00375988" w:rsidRDefault="00375988" w:rsidP="00565E0B">
            <w:pPr>
              <w:spacing w:after="200" w:line="276" w:lineRule="auto"/>
              <w:ind w:left="283"/>
              <w:jc w:val="both"/>
            </w:pPr>
            <w:r>
              <w:t>объекта</w:t>
            </w:r>
          </w:p>
          <w:p w:rsidR="00375988" w:rsidRPr="00281132" w:rsidRDefault="00375988" w:rsidP="00565E0B">
            <w:pPr>
              <w:spacing w:after="200" w:line="276" w:lineRule="auto"/>
              <w:ind w:left="283"/>
              <w:jc w:val="center"/>
            </w:pPr>
          </w:p>
        </w:tc>
        <w:tc>
          <w:tcPr>
            <w:tcW w:w="2410" w:type="dxa"/>
          </w:tcPr>
          <w:p w:rsidR="00375988" w:rsidRPr="00281132" w:rsidRDefault="00375988" w:rsidP="00565E0B">
            <w:pPr>
              <w:spacing w:after="200" w:line="276" w:lineRule="auto"/>
              <w:ind w:left="283"/>
              <w:jc w:val="center"/>
            </w:pPr>
            <w:r w:rsidRPr="00281132">
              <w:t>Адрес размещения</w:t>
            </w:r>
          </w:p>
        </w:tc>
        <w:tc>
          <w:tcPr>
            <w:tcW w:w="1134" w:type="dxa"/>
          </w:tcPr>
          <w:p w:rsidR="00375988" w:rsidRPr="00281132" w:rsidRDefault="00375988" w:rsidP="00565E0B">
            <w:pPr>
              <w:spacing w:after="200" w:line="276" w:lineRule="auto"/>
              <w:ind w:left="283"/>
              <w:jc w:val="center"/>
            </w:pPr>
            <w:r w:rsidRPr="00281132">
              <w:t>Площадь</w:t>
            </w:r>
          </w:p>
          <w:p w:rsidR="00375988" w:rsidRPr="00281132" w:rsidRDefault="00375988" w:rsidP="00565E0B">
            <w:pPr>
              <w:spacing w:after="200" w:line="276" w:lineRule="auto"/>
              <w:ind w:left="283"/>
              <w:jc w:val="center"/>
            </w:pPr>
            <w:r w:rsidRPr="00281132">
              <w:t xml:space="preserve">НТО </w:t>
            </w:r>
          </w:p>
          <w:p w:rsidR="00375988" w:rsidRPr="00281132" w:rsidRDefault="00375988" w:rsidP="00565E0B">
            <w:pPr>
              <w:spacing w:after="200" w:line="276" w:lineRule="auto"/>
              <w:ind w:left="283"/>
              <w:jc w:val="center"/>
            </w:pPr>
            <w:r w:rsidRPr="00281132">
              <w:t>кв</w:t>
            </w:r>
            <w:proofErr w:type="gramStart"/>
            <w:r w:rsidRPr="00281132">
              <w:t>.м</w:t>
            </w:r>
            <w:proofErr w:type="gramEnd"/>
          </w:p>
        </w:tc>
        <w:tc>
          <w:tcPr>
            <w:tcW w:w="2126" w:type="dxa"/>
          </w:tcPr>
          <w:p w:rsidR="00375988" w:rsidRPr="00281132" w:rsidRDefault="00375988" w:rsidP="00565E0B">
            <w:pPr>
              <w:spacing w:after="200" w:line="276" w:lineRule="auto"/>
              <w:ind w:left="283"/>
              <w:jc w:val="center"/>
            </w:pPr>
            <w:r w:rsidRPr="00281132">
              <w:t>Специализация</w:t>
            </w:r>
          </w:p>
        </w:tc>
        <w:tc>
          <w:tcPr>
            <w:tcW w:w="2410" w:type="dxa"/>
          </w:tcPr>
          <w:p w:rsidR="00375988" w:rsidRPr="00281132" w:rsidRDefault="00375988" w:rsidP="00565E0B">
            <w:pPr>
              <w:spacing w:after="200" w:line="276" w:lineRule="auto"/>
              <w:ind w:left="283"/>
              <w:jc w:val="center"/>
            </w:pPr>
            <w:r w:rsidRPr="00281132">
              <w:t>Примечание</w:t>
            </w:r>
          </w:p>
        </w:tc>
      </w:tr>
      <w:tr w:rsidR="00375988" w:rsidRPr="00281132" w:rsidTr="00565E0B">
        <w:tc>
          <w:tcPr>
            <w:tcW w:w="1473" w:type="dxa"/>
          </w:tcPr>
          <w:p w:rsidR="00375988" w:rsidRPr="00281132" w:rsidRDefault="00375988" w:rsidP="00565E0B">
            <w:pPr>
              <w:spacing w:after="120"/>
              <w:ind w:left="283"/>
            </w:pPr>
            <w:proofErr w:type="spellStart"/>
            <w:r w:rsidRPr="00281132">
              <w:t>Преоб</w:t>
            </w:r>
            <w:proofErr w:type="spellEnd"/>
            <w:r w:rsidRPr="00281132">
              <w:t>-</w:t>
            </w:r>
          </w:p>
          <w:p w:rsidR="00375988" w:rsidRPr="00281132" w:rsidRDefault="00375988" w:rsidP="00565E0B">
            <w:pPr>
              <w:spacing w:after="200" w:line="276" w:lineRule="auto"/>
              <w:ind w:left="283"/>
              <w:jc w:val="center"/>
            </w:pPr>
            <w:proofErr w:type="spellStart"/>
            <w:r w:rsidRPr="00281132">
              <w:t>раженское</w:t>
            </w:r>
            <w:proofErr w:type="spellEnd"/>
          </w:p>
        </w:tc>
        <w:tc>
          <w:tcPr>
            <w:tcW w:w="1270" w:type="dxa"/>
          </w:tcPr>
          <w:p w:rsidR="00375988" w:rsidRPr="00281132" w:rsidRDefault="00375988" w:rsidP="00565E0B">
            <w:pPr>
              <w:spacing w:after="200" w:line="276" w:lineRule="auto"/>
              <w:ind w:left="283"/>
              <w:jc w:val="center"/>
            </w:pPr>
            <w:r>
              <w:t>киоск</w:t>
            </w:r>
          </w:p>
        </w:tc>
        <w:tc>
          <w:tcPr>
            <w:tcW w:w="2410" w:type="dxa"/>
          </w:tcPr>
          <w:p w:rsidR="00375988" w:rsidRPr="00281132" w:rsidRDefault="00375988" w:rsidP="00565E0B">
            <w:pPr>
              <w:spacing w:after="200" w:line="276" w:lineRule="auto"/>
              <w:ind w:left="283"/>
              <w:jc w:val="both"/>
            </w:pPr>
            <w:proofErr w:type="spellStart"/>
            <w:r>
              <w:t>Б.Черкизовская</w:t>
            </w:r>
            <w:proofErr w:type="spellEnd"/>
            <w:r w:rsidRPr="00281132">
              <w:t xml:space="preserve"> </w:t>
            </w:r>
            <w:proofErr w:type="spellStart"/>
            <w:r w:rsidRPr="00281132">
              <w:t>ул.</w:t>
            </w:r>
            <w:proofErr w:type="gramStart"/>
            <w:r w:rsidRPr="00281132">
              <w:t>,</w:t>
            </w:r>
            <w:r>
              <w:t>в</w:t>
            </w:r>
            <w:proofErr w:type="gramEnd"/>
            <w:r>
              <w:t>л</w:t>
            </w:r>
            <w:proofErr w:type="spellEnd"/>
            <w:r>
              <w:t>. 1</w:t>
            </w:r>
          </w:p>
        </w:tc>
        <w:tc>
          <w:tcPr>
            <w:tcW w:w="1134" w:type="dxa"/>
          </w:tcPr>
          <w:p w:rsidR="00375988" w:rsidRPr="00281132" w:rsidRDefault="00375988" w:rsidP="00565E0B">
            <w:pPr>
              <w:spacing w:after="200" w:line="276" w:lineRule="auto"/>
              <w:ind w:left="283"/>
              <w:jc w:val="center"/>
            </w:pPr>
            <w:r>
              <w:t>6,0</w:t>
            </w:r>
          </w:p>
        </w:tc>
        <w:tc>
          <w:tcPr>
            <w:tcW w:w="2126" w:type="dxa"/>
          </w:tcPr>
          <w:p w:rsidR="00375988" w:rsidRPr="00281132" w:rsidRDefault="00375988" w:rsidP="00565E0B">
            <w:pPr>
              <w:spacing w:after="200" w:line="276" w:lineRule="auto"/>
              <w:ind w:left="283"/>
              <w:jc w:val="center"/>
            </w:pPr>
            <w:r>
              <w:t>Театральные  билеты</w:t>
            </w:r>
          </w:p>
        </w:tc>
        <w:tc>
          <w:tcPr>
            <w:tcW w:w="2410" w:type="dxa"/>
          </w:tcPr>
          <w:p w:rsidR="00375988" w:rsidRPr="00281132" w:rsidRDefault="00375988" w:rsidP="00565E0B">
            <w:pPr>
              <w:spacing w:after="200" w:line="276" w:lineRule="auto"/>
              <w:ind w:left="283"/>
              <w:jc w:val="center"/>
            </w:pPr>
            <w:r>
              <w:t>не рентабельность</w:t>
            </w:r>
          </w:p>
        </w:tc>
      </w:tr>
      <w:tr w:rsidR="00375988" w:rsidRPr="00281132" w:rsidTr="00565E0B">
        <w:tc>
          <w:tcPr>
            <w:tcW w:w="1473" w:type="dxa"/>
          </w:tcPr>
          <w:p w:rsidR="00375988" w:rsidRPr="00281132" w:rsidRDefault="00375988" w:rsidP="00565E0B">
            <w:pPr>
              <w:spacing w:after="120"/>
              <w:ind w:left="283"/>
            </w:pPr>
            <w:proofErr w:type="spellStart"/>
            <w:r w:rsidRPr="00281132">
              <w:t>Преоб</w:t>
            </w:r>
            <w:proofErr w:type="spellEnd"/>
            <w:r w:rsidRPr="00281132">
              <w:t>-</w:t>
            </w:r>
          </w:p>
          <w:p w:rsidR="00375988" w:rsidRPr="00281132" w:rsidRDefault="00375988" w:rsidP="00565E0B">
            <w:pPr>
              <w:spacing w:after="120"/>
              <w:ind w:left="283"/>
            </w:pPr>
            <w:proofErr w:type="spellStart"/>
            <w:r w:rsidRPr="00281132">
              <w:t>раженское</w:t>
            </w:r>
            <w:proofErr w:type="spellEnd"/>
          </w:p>
        </w:tc>
        <w:tc>
          <w:tcPr>
            <w:tcW w:w="1270" w:type="dxa"/>
          </w:tcPr>
          <w:p w:rsidR="00375988" w:rsidRPr="00092948" w:rsidRDefault="00375988" w:rsidP="00565E0B">
            <w:pPr>
              <w:pStyle w:val="1"/>
              <w:rPr>
                <w:b w:val="0"/>
              </w:rPr>
            </w:pPr>
            <w:r w:rsidRPr="00092948">
              <w:rPr>
                <w:b w:val="0"/>
              </w:rPr>
              <w:t>тележка</w:t>
            </w:r>
          </w:p>
        </w:tc>
        <w:tc>
          <w:tcPr>
            <w:tcW w:w="2410" w:type="dxa"/>
          </w:tcPr>
          <w:p w:rsidR="00375988" w:rsidRDefault="00375988" w:rsidP="00565E0B">
            <w:pPr>
              <w:spacing w:after="200" w:line="276" w:lineRule="auto"/>
              <w:ind w:left="283"/>
              <w:jc w:val="both"/>
            </w:pPr>
            <w:proofErr w:type="spellStart"/>
            <w:r>
              <w:t>Алымова</w:t>
            </w:r>
            <w:proofErr w:type="spellEnd"/>
            <w:r>
              <w:t xml:space="preserve"> ул.,</w:t>
            </w:r>
          </w:p>
          <w:p w:rsidR="00375988" w:rsidRDefault="00375988" w:rsidP="00565E0B">
            <w:pPr>
              <w:spacing w:after="200" w:line="276" w:lineRule="auto"/>
              <w:ind w:left="283"/>
              <w:jc w:val="both"/>
            </w:pPr>
            <w:r>
              <w:t>д.3 (напротив)</w:t>
            </w:r>
          </w:p>
        </w:tc>
        <w:tc>
          <w:tcPr>
            <w:tcW w:w="1134" w:type="dxa"/>
          </w:tcPr>
          <w:p w:rsidR="00375988" w:rsidRDefault="00375988" w:rsidP="00565E0B">
            <w:pPr>
              <w:spacing w:after="200" w:line="276" w:lineRule="auto"/>
              <w:ind w:left="283"/>
              <w:jc w:val="center"/>
            </w:pPr>
            <w:r>
              <w:t>2,5</w:t>
            </w:r>
          </w:p>
        </w:tc>
        <w:tc>
          <w:tcPr>
            <w:tcW w:w="2126" w:type="dxa"/>
          </w:tcPr>
          <w:p w:rsidR="00375988" w:rsidRDefault="00375988" w:rsidP="00565E0B">
            <w:pPr>
              <w:spacing w:after="200" w:line="276" w:lineRule="auto"/>
              <w:ind w:left="283"/>
              <w:jc w:val="center"/>
            </w:pPr>
            <w:r>
              <w:t>Мороженое /горячие напитки, выпечка</w:t>
            </w:r>
          </w:p>
        </w:tc>
        <w:tc>
          <w:tcPr>
            <w:tcW w:w="2410" w:type="dxa"/>
          </w:tcPr>
          <w:p w:rsidR="00375988" w:rsidRDefault="00375988" w:rsidP="00565E0B">
            <w:pPr>
              <w:pStyle w:val="1"/>
              <w:rPr>
                <w:b w:val="0"/>
              </w:rPr>
            </w:pPr>
            <w:r w:rsidRPr="00092948">
              <w:rPr>
                <w:b w:val="0"/>
              </w:rPr>
              <w:t xml:space="preserve">с 1 мая </w:t>
            </w:r>
            <w:proofErr w:type="gramStart"/>
            <w:r w:rsidRPr="00092948">
              <w:rPr>
                <w:b w:val="0"/>
              </w:rPr>
              <w:t>по</w:t>
            </w:r>
            <w:proofErr w:type="gramEnd"/>
            <w:r>
              <w:rPr>
                <w:b w:val="0"/>
              </w:rPr>
              <w:t xml:space="preserve"> </w:t>
            </w:r>
            <w:r w:rsidRPr="00092948">
              <w:rPr>
                <w:b w:val="0"/>
              </w:rPr>
              <w:t xml:space="preserve"> </w:t>
            </w:r>
          </w:p>
          <w:p w:rsidR="00375988" w:rsidRDefault="00375988" w:rsidP="00565E0B">
            <w:pPr>
              <w:pStyle w:val="1"/>
              <w:rPr>
                <w:b w:val="0"/>
              </w:rPr>
            </w:pPr>
            <w:r w:rsidRPr="00092948">
              <w:rPr>
                <w:b w:val="0"/>
              </w:rPr>
              <w:t>1 октября</w:t>
            </w:r>
            <w:r>
              <w:rPr>
                <w:b w:val="0"/>
              </w:rPr>
              <w:t xml:space="preserve"> </w:t>
            </w:r>
            <w:r w:rsidRPr="00092948">
              <w:rPr>
                <w:b w:val="0"/>
              </w:rPr>
              <w:t xml:space="preserve">/ </w:t>
            </w:r>
            <w:proofErr w:type="gramStart"/>
            <w:r w:rsidRPr="00092948">
              <w:rPr>
                <w:b w:val="0"/>
              </w:rPr>
              <w:t>с</w:t>
            </w:r>
            <w:proofErr w:type="gramEnd"/>
            <w:r w:rsidRPr="00092948">
              <w:rPr>
                <w:b w:val="0"/>
              </w:rPr>
              <w:t xml:space="preserve"> </w:t>
            </w:r>
          </w:p>
          <w:p w:rsidR="00375988" w:rsidRDefault="00375988" w:rsidP="00565E0B">
            <w:pPr>
              <w:pStyle w:val="1"/>
              <w:rPr>
                <w:b w:val="0"/>
              </w:rPr>
            </w:pPr>
            <w:r w:rsidRPr="00092948">
              <w:rPr>
                <w:b w:val="0"/>
              </w:rPr>
              <w:t xml:space="preserve">1 октября </w:t>
            </w:r>
            <w:proofErr w:type="gramStart"/>
            <w:r w:rsidRPr="00092948">
              <w:rPr>
                <w:b w:val="0"/>
              </w:rPr>
              <w:t>по</w:t>
            </w:r>
            <w:proofErr w:type="gramEnd"/>
            <w:r w:rsidRPr="00092948">
              <w:rPr>
                <w:b w:val="0"/>
              </w:rPr>
              <w:t xml:space="preserve"> </w:t>
            </w:r>
          </w:p>
          <w:p w:rsidR="00375988" w:rsidRDefault="00375988" w:rsidP="00565E0B">
            <w:pPr>
              <w:pStyle w:val="1"/>
            </w:pPr>
            <w:r w:rsidRPr="00092948">
              <w:rPr>
                <w:b w:val="0"/>
              </w:rPr>
              <w:t>1 мая</w:t>
            </w:r>
          </w:p>
        </w:tc>
      </w:tr>
    </w:tbl>
    <w:p w:rsidR="00375988" w:rsidRPr="00375988" w:rsidRDefault="00375988" w:rsidP="00375988"/>
    <w:p w:rsidR="000163C2" w:rsidRPr="00281132" w:rsidRDefault="000163C2" w:rsidP="000163C2">
      <w:pPr>
        <w:spacing w:after="200" w:line="276" w:lineRule="auto"/>
        <w:jc w:val="center"/>
        <w:rPr>
          <w:b/>
        </w:rPr>
      </w:pPr>
    </w:p>
    <w:p w:rsidR="000163C2" w:rsidRDefault="000163C2" w:rsidP="000163C2">
      <w:pPr>
        <w:pStyle w:val="a6"/>
        <w:rPr>
          <w:szCs w:val="28"/>
        </w:rPr>
      </w:pPr>
    </w:p>
    <w:p w:rsidR="000163C2" w:rsidRDefault="000163C2" w:rsidP="000163C2">
      <w:pPr>
        <w:pStyle w:val="a6"/>
        <w:rPr>
          <w:szCs w:val="28"/>
        </w:rPr>
      </w:pPr>
    </w:p>
    <w:p w:rsidR="000163C2" w:rsidRDefault="000163C2" w:rsidP="000163C2">
      <w:pPr>
        <w:pStyle w:val="a6"/>
        <w:rPr>
          <w:szCs w:val="28"/>
        </w:rPr>
      </w:pPr>
    </w:p>
    <w:p w:rsidR="000163C2" w:rsidRDefault="000163C2"/>
    <w:sectPr w:rsidR="000163C2" w:rsidSect="00BC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013BE"/>
    <w:rsid w:val="000163C2"/>
    <w:rsid w:val="001C6C20"/>
    <w:rsid w:val="00375988"/>
    <w:rsid w:val="006916E1"/>
    <w:rsid w:val="006D0491"/>
    <w:rsid w:val="00866D7B"/>
    <w:rsid w:val="009E6EA8"/>
    <w:rsid w:val="00B013BE"/>
    <w:rsid w:val="00BC4582"/>
    <w:rsid w:val="00F3765C"/>
    <w:rsid w:val="00F5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3C2"/>
    <w:pPr>
      <w:keepNext/>
      <w:autoSpaceDE w:val="0"/>
      <w:autoSpaceDN w:val="0"/>
      <w:jc w:val="both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013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013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3B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163C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rsid w:val="000163C2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0163C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7</cp:revision>
  <dcterms:created xsi:type="dcterms:W3CDTF">2019-04-29T12:58:00Z</dcterms:created>
  <dcterms:modified xsi:type="dcterms:W3CDTF">2019-05-15T06:15:00Z</dcterms:modified>
</cp:coreProperties>
</file>